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38F" w:rsidRPr="00BF038F" w:rsidRDefault="00BF038F" w:rsidP="00BF038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F038F">
        <w:rPr>
          <w:rFonts w:ascii="Times New Roman" w:eastAsia="Times New Roman" w:hAnsi="Times New Roman" w:cs="Times New Roman"/>
          <w:b/>
          <w:sz w:val="24"/>
          <w:szCs w:val="24"/>
        </w:rPr>
        <w:t>Валидация</w:t>
      </w:r>
      <w:proofErr w:type="spellEnd"/>
      <w:r w:rsidRPr="00BF038F">
        <w:rPr>
          <w:rFonts w:ascii="Times New Roman" w:eastAsia="Times New Roman" w:hAnsi="Times New Roman" w:cs="Times New Roman"/>
          <w:b/>
          <w:sz w:val="24"/>
          <w:szCs w:val="24"/>
        </w:rPr>
        <w:t xml:space="preserve"> методик 3 квартал 2020 года </w:t>
      </w:r>
      <w:bookmarkStart w:id="0" w:name="_GoBack"/>
      <w:bookmarkEnd w:id="0"/>
    </w:p>
    <w:p w:rsidR="00BF038F" w:rsidRPr="00BF038F" w:rsidRDefault="00BF038F" w:rsidP="00BF038F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38F">
        <w:rPr>
          <w:rFonts w:ascii="Times New Roman" w:hAnsi="Times New Roman" w:cs="Times New Roman"/>
          <w:sz w:val="24"/>
          <w:szCs w:val="24"/>
        </w:rPr>
        <w:t>Методика в инструкции по применению набора реагентов для обнаружения ДНК лошади (</w:t>
      </w:r>
      <w:proofErr w:type="spellStart"/>
      <w:r w:rsidRPr="00BF038F">
        <w:rPr>
          <w:rFonts w:ascii="Times New Roman" w:hAnsi="Times New Roman" w:cs="Times New Roman"/>
          <w:sz w:val="24"/>
          <w:szCs w:val="24"/>
        </w:rPr>
        <w:t>Equus</w:t>
      </w:r>
      <w:proofErr w:type="spellEnd"/>
      <w:r w:rsidRPr="00BF0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38F">
        <w:rPr>
          <w:rFonts w:ascii="Times New Roman" w:hAnsi="Times New Roman" w:cs="Times New Roman"/>
          <w:sz w:val="24"/>
          <w:szCs w:val="24"/>
        </w:rPr>
        <w:t>caballus</w:t>
      </w:r>
      <w:proofErr w:type="spellEnd"/>
      <w:r w:rsidRPr="00BF038F">
        <w:rPr>
          <w:rFonts w:ascii="Times New Roman" w:hAnsi="Times New Roman" w:cs="Times New Roman"/>
          <w:sz w:val="24"/>
          <w:szCs w:val="24"/>
        </w:rPr>
        <w:t>) методом полимеразной цепной реакции в реальном времени, «</w:t>
      </w:r>
      <w:proofErr w:type="spellStart"/>
      <w:r w:rsidRPr="00BF038F">
        <w:rPr>
          <w:rFonts w:ascii="Times New Roman" w:hAnsi="Times New Roman" w:cs="Times New Roman"/>
          <w:sz w:val="24"/>
          <w:szCs w:val="24"/>
        </w:rPr>
        <w:t>Equus</w:t>
      </w:r>
      <w:proofErr w:type="spellEnd"/>
      <w:r w:rsidRPr="00BF0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38F">
        <w:rPr>
          <w:rFonts w:ascii="Times New Roman" w:hAnsi="Times New Roman" w:cs="Times New Roman"/>
          <w:sz w:val="24"/>
          <w:szCs w:val="24"/>
        </w:rPr>
        <w:t>Ident</w:t>
      </w:r>
      <w:proofErr w:type="spellEnd"/>
      <w:r w:rsidRPr="00BF038F">
        <w:rPr>
          <w:rFonts w:ascii="Times New Roman" w:hAnsi="Times New Roman" w:cs="Times New Roman"/>
          <w:sz w:val="24"/>
          <w:szCs w:val="24"/>
        </w:rPr>
        <w:t xml:space="preserve"> RT».</w:t>
      </w:r>
    </w:p>
    <w:p w:rsidR="00BF038F" w:rsidRPr="00BF038F" w:rsidRDefault="00BF038F" w:rsidP="00BF03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F038F">
        <w:rPr>
          <w:rFonts w:ascii="Times New Roman" w:eastAsiaTheme="minorEastAsia" w:hAnsi="Times New Roman" w:cs="Times New Roman"/>
          <w:sz w:val="24"/>
          <w:szCs w:val="24"/>
        </w:rPr>
        <w:t>Методические указания по определению пестицидов в меде методом газожидкостной хроматографии с масс-</w:t>
      </w:r>
      <w:proofErr w:type="spellStart"/>
      <w:r w:rsidRPr="00BF038F">
        <w:rPr>
          <w:rFonts w:ascii="Times New Roman" w:eastAsiaTheme="minorEastAsia" w:hAnsi="Times New Roman" w:cs="Times New Roman"/>
          <w:sz w:val="24"/>
          <w:szCs w:val="24"/>
        </w:rPr>
        <w:t>спектометрическим</w:t>
      </w:r>
      <w:proofErr w:type="spellEnd"/>
      <w:r w:rsidRPr="00BF038F">
        <w:rPr>
          <w:rFonts w:ascii="Times New Roman" w:eastAsiaTheme="minorEastAsia" w:hAnsi="Times New Roman" w:cs="Times New Roman"/>
          <w:sz w:val="24"/>
          <w:szCs w:val="24"/>
        </w:rPr>
        <w:t xml:space="preserve"> детектированием</w:t>
      </w:r>
    </w:p>
    <w:p w:rsidR="00BF038F" w:rsidRPr="00BF038F" w:rsidRDefault="00BF038F" w:rsidP="00BF03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F038F">
        <w:rPr>
          <w:rFonts w:ascii="Times New Roman" w:eastAsiaTheme="minorEastAsia" w:hAnsi="Times New Roman" w:cs="Times New Roman"/>
          <w:sz w:val="24"/>
          <w:szCs w:val="24"/>
        </w:rPr>
        <w:t xml:space="preserve">Методические указания по определению </w:t>
      </w:r>
      <w:proofErr w:type="spellStart"/>
      <w:r w:rsidRPr="00BF038F">
        <w:rPr>
          <w:rFonts w:ascii="Times New Roman" w:eastAsiaTheme="minorEastAsia" w:hAnsi="Times New Roman" w:cs="Times New Roman"/>
          <w:sz w:val="24"/>
          <w:szCs w:val="24"/>
        </w:rPr>
        <w:t>инсектоакарицидов</w:t>
      </w:r>
      <w:proofErr w:type="spellEnd"/>
      <w:r w:rsidRPr="00BF038F">
        <w:rPr>
          <w:rFonts w:ascii="Times New Roman" w:eastAsiaTheme="minorEastAsia" w:hAnsi="Times New Roman" w:cs="Times New Roman"/>
          <w:sz w:val="24"/>
          <w:szCs w:val="24"/>
        </w:rPr>
        <w:t xml:space="preserve"> в продукции животного происхождения</w:t>
      </w:r>
    </w:p>
    <w:p w:rsidR="00BF038F" w:rsidRPr="00BF038F" w:rsidRDefault="00BF038F" w:rsidP="00BF03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F038F">
        <w:rPr>
          <w:rFonts w:ascii="Times New Roman" w:eastAsiaTheme="minorEastAsia" w:hAnsi="Times New Roman" w:cs="Times New Roman"/>
          <w:sz w:val="24"/>
          <w:szCs w:val="24"/>
        </w:rPr>
        <w:t xml:space="preserve">Продукты пищевые, продовольственное сырье. Метод определения остаточного содержания </w:t>
      </w:r>
      <w:proofErr w:type="spellStart"/>
      <w:r w:rsidRPr="00BF038F">
        <w:rPr>
          <w:rFonts w:ascii="Times New Roman" w:eastAsiaTheme="minorEastAsia" w:hAnsi="Times New Roman" w:cs="Times New Roman"/>
          <w:sz w:val="24"/>
          <w:szCs w:val="24"/>
        </w:rPr>
        <w:t>макролидов</w:t>
      </w:r>
      <w:proofErr w:type="spellEnd"/>
      <w:r w:rsidRPr="00BF038F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BF038F">
        <w:rPr>
          <w:rFonts w:ascii="Times New Roman" w:eastAsiaTheme="minorEastAsia" w:hAnsi="Times New Roman" w:cs="Times New Roman"/>
          <w:sz w:val="24"/>
          <w:szCs w:val="24"/>
        </w:rPr>
        <w:t>линкозамидов</w:t>
      </w:r>
      <w:proofErr w:type="spellEnd"/>
      <w:r w:rsidRPr="00BF038F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proofErr w:type="spellStart"/>
      <w:r w:rsidRPr="00BF038F">
        <w:rPr>
          <w:rFonts w:ascii="Times New Roman" w:eastAsiaTheme="minorEastAsia" w:hAnsi="Times New Roman" w:cs="Times New Roman"/>
          <w:sz w:val="24"/>
          <w:szCs w:val="24"/>
        </w:rPr>
        <w:t>плевромутилинов</w:t>
      </w:r>
      <w:proofErr w:type="spellEnd"/>
      <w:r w:rsidRPr="00BF038F">
        <w:rPr>
          <w:rFonts w:ascii="Times New Roman" w:eastAsiaTheme="minorEastAsia" w:hAnsi="Times New Roman" w:cs="Times New Roman"/>
          <w:sz w:val="24"/>
          <w:szCs w:val="24"/>
        </w:rPr>
        <w:t xml:space="preserve"> с помощью высокоэффективной жидкостной хроматографии с масс-спектрометрическим детектированием</w:t>
      </w:r>
    </w:p>
    <w:p w:rsidR="00BF038F" w:rsidRPr="00BF038F" w:rsidRDefault="00BF038F" w:rsidP="00BF03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F038F">
        <w:rPr>
          <w:rFonts w:ascii="Times New Roman" w:eastAsiaTheme="minorEastAsia" w:hAnsi="Times New Roman" w:cs="Times New Roman"/>
          <w:sz w:val="24"/>
          <w:szCs w:val="24"/>
        </w:rPr>
        <w:t xml:space="preserve">Продукты пищевые, продовольственное сырье. Метод определения остаточного содержания </w:t>
      </w:r>
      <w:proofErr w:type="spellStart"/>
      <w:r w:rsidRPr="00BF038F">
        <w:rPr>
          <w:rFonts w:ascii="Times New Roman" w:eastAsiaTheme="minorEastAsia" w:hAnsi="Times New Roman" w:cs="Times New Roman"/>
          <w:sz w:val="24"/>
          <w:szCs w:val="24"/>
        </w:rPr>
        <w:t>макролидов</w:t>
      </w:r>
      <w:proofErr w:type="spellEnd"/>
      <w:r w:rsidRPr="00BF038F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BF038F">
        <w:rPr>
          <w:rFonts w:ascii="Times New Roman" w:eastAsiaTheme="minorEastAsia" w:hAnsi="Times New Roman" w:cs="Times New Roman"/>
          <w:sz w:val="24"/>
          <w:szCs w:val="24"/>
        </w:rPr>
        <w:t>линкозамидов</w:t>
      </w:r>
      <w:proofErr w:type="spellEnd"/>
      <w:r w:rsidRPr="00BF038F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proofErr w:type="spellStart"/>
      <w:r w:rsidRPr="00BF038F">
        <w:rPr>
          <w:rFonts w:ascii="Times New Roman" w:eastAsiaTheme="minorEastAsia" w:hAnsi="Times New Roman" w:cs="Times New Roman"/>
          <w:sz w:val="24"/>
          <w:szCs w:val="24"/>
        </w:rPr>
        <w:t>плевромутилинов</w:t>
      </w:r>
      <w:proofErr w:type="spellEnd"/>
      <w:r w:rsidRPr="00BF038F">
        <w:rPr>
          <w:rFonts w:ascii="Times New Roman" w:eastAsiaTheme="minorEastAsia" w:hAnsi="Times New Roman" w:cs="Times New Roman"/>
          <w:sz w:val="24"/>
          <w:szCs w:val="24"/>
        </w:rPr>
        <w:t xml:space="preserve"> с помощью высокоэффективной жидкостной хроматографии с масс-спектрометрическим детектированием</w:t>
      </w:r>
    </w:p>
    <w:p w:rsidR="00BF038F" w:rsidRPr="00BF038F" w:rsidRDefault="00BF038F" w:rsidP="00BF03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F038F">
        <w:rPr>
          <w:rFonts w:ascii="Times New Roman" w:eastAsiaTheme="minorEastAsia" w:hAnsi="Times New Roman" w:cs="Times New Roman"/>
          <w:sz w:val="24"/>
          <w:szCs w:val="24"/>
        </w:rPr>
        <w:t xml:space="preserve">Продукты пищевые, продовольственное сырье. Метод определения остаточного содержания метаболитов </w:t>
      </w:r>
      <w:proofErr w:type="spellStart"/>
      <w:r w:rsidRPr="00BF038F">
        <w:rPr>
          <w:rFonts w:ascii="Times New Roman" w:eastAsiaTheme="minorEastAsia" w:hAnsi="Times New Roman" w:cs="Times New Roman"/>
          <w:sz w:val="24"/>
          <w:szCs w:val="24"/>
        </w:rPr>
        <w:t>карбадокса</w:t>
      </w:r>
      <w:proofErr w:type="spellEnd"/>
      <w:r w:rsidRPr="00BF038F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proofErr w:type="spellStart"/>
      <w:r w:rsidRPr="00BF038F">
        <w:rPr>
          <w:rFonts w:ascii="Times New Roman" w:eastAsiaTheme="minorEastAsia" w:hAnsi="Times New Roman" w:cs="Times New Roman"/>
          <w:sz w:val="24"/>
          <w:szCs w:val="24"/>
        </w:rPr>
        <w:t>олаквиндокса</w:t>
      </w:r>
      <w:proofErr w:type="spellEnd"/>
      <w:r w:rsidRPr="00BF038F">
        <w:rPr>
          <w:rFonts w:ascii="Times New Roman" w:eastAsiaTheme="minorEastAsia" w:hAnsi="Times New Roman" w:cs="Times New Roman"/>
          <w:sz w:val="24"/>
          <w:szCs w:val="24"/>
        </w:rPr>
        <w:t xml:space="preserve"> с помощью высокоэффективной жидкостной хроматографии с масс-спектрометрическим детектором</w:t>
      </w:r>
    </w:p>
    <w:p w:rsidR="00BF038F" w:rsidRPr="00BF038F" w:rsidRDefault="00BF038F" w:rsidP="00BF03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F038F">
        <w:rPr>
          <w:rFonts w:ascii="Times New Roman" w:eastAsiaTheme="minorEastAsia" w:hAnsi="Times New Roman" w:cs="Times New Roman"/>
          <w:sz w:val="24"/>
          <w:szCs w:val="24"/>
        </w:rPr>
        <w:t>Продукты пищевые, продовольственное сырье. Метод определения остаточного содержания цефалоспоринов с помощью высокоэффективной жидкостной хроматографии с масс-спектрометрическим детектированием</w:t>
      </w:r>
    </w:p>
    <w:p w:rsidR="00BF038F" w:rsidRPr="00BF038F" w:rsidRDefault="00BF038F" w:rsidP="00BF03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F038F">
        <w:rPr>
          <w:rFonts w:ascii="Times New Roman" w:eastAsiaTheme="minorEastAsia" w:hAnsi="Times New Roman" w:cs="Times New Roman"/>
          <w:sz w:val="24"/>
          <w:szCs w:val="24"/>
        </w:rPr>
        <w:t>«Животные. Лабораторная диагностика бруцеллёза. Серологические методы»</w:t>
      </w:r>
    </w:p>
    <w:p w:rsidR="00BF038F" w:rsidRPr="00BF038F" w:rsidRDefault="00BF038F" w:rsidP="00BF038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F038F">
        <w:rPr>
          <w:rFonts w:ascii="Times New Roman" w:hAnsi="Times New Roman" w:cs="Times New Roman"/>
          <w:sz w:val="24"/>
          <w:szCs w:val="24"/>
        </w:rPr>
        <w:t xml:space="preserve">       п.7.3. «Кольцевая реакция с молоком».</w:t>
      </w:r>
    </w:p>
    <w:p w:rsidR="00BF038F" w:rsidRPr="00BF038F" w:rsidRDefault="00BF038F" w:rsidP="00BF038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70146" w:rsidRPr="00BF038F" w:rsidRDefault="00BF038F"/>
    <w:sectPr w:rsidR="00370146" w:rsidRPr="00BF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4D4F28"/>
    <w:multiLevelType w:val="hybridMultilevel"/>
    <w:tmpl w:val="3732E520"/>
    <w:lvl w:ilvl="0" w:tplc="40904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75"/>
    <w:rsid w:val="006B202C"/>
    <w:rsid w:val="008B0447"/>
    <w:rsid w:val="00BF038F"/>
    <w:rsid w:val="00F7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578BE-2D8C-4C32-821E-97F0B306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3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38F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Чистякова Оксана Владимировна</dc:creator>
  <cp:keywords/>
  <dc:description/>
  <cp:lastModifiedBy>Чистякова Оксана Владимировна</cp:lastModifiedBy>
  <cp:revision>2</cp:revision>
  <dcterms:created xsi:type="dcterms:W3CDTF">2020-10-08T13:05:00Z</dcterms:created>
  <dcterms:modified xsi:type="dcterms:W3CDTF">2020-10-08T13:06:00Z</dcterms:modified>
</cp:coreProperties>
</file>